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7cd515e7e4229" /><Relationship Type="http://schemas.openxmlformats.org/package/2006/relationships/metadata/core-properties" Target="/package/services/metadata/core-properties/1b766f3984494289b461006b922c732d.psmdcp" Id="Re365c0439338450a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f20523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4"/>
                    </w:rPr>
                    <w:t>TO: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客服：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操作: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通知时间: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进仓编号：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品名：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启运港：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目的地：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客户编号：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卸货港：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委托件数：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委托重量：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委托体积：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开航日期：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船名航次：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提单号：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8"/>
                    </w:rPr>
                    <w:t>前进仓！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HW21050723F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2021-05-07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陶银河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赵紫铭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2021-05-05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HAIPHONG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HAIPHONG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上海华颉国际货运代理有限公司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TEXTILE FABRIC 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PO#FWF754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PO#FWF771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HS CODE:6004</w:t>
                  </w:r>
                  <w:proofErr w:type="gramEnd"/>
                </w:p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USD 20/RT+20/BL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2021/4/30 22:00:00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2021/4/30 17:00:00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HW21050723F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HW21050723FB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0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2960.00KGS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8.80CBM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SITC YANTAI V.2112S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61486077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20523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赵紫铭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