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00df154f849d3" /><Relationship Type="http://schemas.openxmlformats.org/package/2006/relationships/metadata/core-properties" Target="/package/services/metadata/core-properties/eab5922697df427cb562bac421b5542a.psmdcp" Id="R48266d49aee84079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-5mm;margin-top:-4mm;width:826.584032845497pt;height:1174.66969667718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7873202" cy="11188714"/>
                        <wp:effectExtent l="19050" t="0" r="0" b="0"/>
                        <wp:docPr id="6" name="Pic0" descr="E:\gitee\release\CODE\SysPrtPic\\VF_201026162033_81_提单确认件HW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01026162033_81_提单确认件HW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3202" cy="11188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42.5mm;margin-top:276.6mm;width:3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SHIPPED ON BOARD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5.1mm;width:21.4mm;height:33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2021-02-10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4.1mm;margin-top:15.1mm;width:17.1mm;height:33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15:15:14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55.9mm;width:71.2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HW20110015F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65.6mm;width:68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4.2mm;margin-top:167.2mm;width:30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12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3.2mm;margin-top:130.5mm;width:42.2mm;height:9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48.8mm;width:43.8mm;height:10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3.7mm;margin-top:149.1mm;width:41.4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0mm;margin-top:10mm;width:67.4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上海瀚捷国际货物运输代理有限公司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8mm;margin-top:34.8mm;width:3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正本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.3mm;margin-top:24mm;width:5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A56AA68078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78mm;width:57.6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货代单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3.1mm;margin-top:271mm;width:3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FREIGHT PREPAID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3.3mm;margin-top:276.9mm;width:46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CFS-CFS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2.5mm;margin-top:217.5mm;width:148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SAY   TWELVE   ONLY.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5.5mm;margin-top:127.2mm;width:110.3mm;height:31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CARGO CONSOLIDATORS INDIA PVT.LTD.A WING,UNIT NO 301,3RD FLOOR,EVEREST CHAMBERS, NEXT TO STAR PLUS,MAROL NAKA,ANDHERI-KURLA ROAD,ANDHERI EAST,MUMBAI-400059.BOARD LINE NO:022 48805000 PIC:MR.HITESH/MR.PRAVIN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5.5mm;margin-top:92.9mm;width:111.9mm;height:2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要求IEC（收货人为同行可不显示） GST EMAIL PAN HS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货值（可提供不显示）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5mm;margin-top:131.5mm;width:43.3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WAN HAI 507 V.W192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9.9mm;margin-top:167.2mm;width:22.7mm;height:24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3,300.000KGS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70.4mm;margin-top:276.6mm;width:3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1-Nov  2020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0.1mm;margin-top:166.9mm;width:22.8mm;height:20.8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10.200CBM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231.3mm;width:196mm;height:42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IAAU1697553/IAAF134214/40HC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